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67" w:rsidRPr="00227367" w:rsidRDefault="00227367" w:rsidP="00227367">
      <w:pPr>
        <w:shd w:val="clear" w:color="auto" w:fill="FFFFFF"/>
        <w:spacing w:after="0" w:line="300" w:lineRule="atLeast"/>
        <w:jc w:val="center"/>
        <w:rPr>
          <w:rFonts w:ascii="Georgia" w:eastAsia="Times New Roman" w:hAnsi="Georgia" w:cs="Times New Roman"/>
          <w:color w:val="212121"/>
          <w:sz w:val="32"/>
          <w:szCs w:val="24"/>
          <w:lang w:eastAsia="ru-RU"/>
        </w:rPr>
      </w:pPr>
      <w:bookmarkStart w:id="0" w:name="_GoBack"/>
      <w:bookmarkEnd w:id="0"/>
      <w:r w:rsidRPr="00227367">
        <w:rPr>
          <w:rFonts w:ascii="Georgia" w:eastAsia="Times New Roman" w:hAnsi="Georgia" w:cs="Times New Roman"/>
          <w:b/>
          <w:bCs/>
          <w:color w:val="212121"/>
          <w:sz w:val="36"/>
          <w:szCs w:val="29"/>
          <w:bdr w:val="none" w:sz="0" w:space="0" w:color="auto" w:frame="1"/>
          <w:lang w:eastAsia="ru-RU"/>
        </w:rPr>
        <w:t>Памятка</w:t>
      </w:r>
      <w:r w:rsidRPr="00227367">
        <w:rPr>
          <w:rFonts w:ascii="Georgia" w:eastAsia="Times New Roman" w:hAnsi="Georgia" w:cs="Times New Roman"/>
          <w:color w:val="212121"/>
          <w:sz w:val="32"/>
          <w:szCs w:val="24"/>
          <w:lang w:eastAsia="ru-RU"/>
        </w:rPr>
        <w:br/>
      </w:r>
      <w:r w:rsidRPr="00227367">
        <w:rPr>
          <w:rFonts w:ascii="Georgia" w:eastAsia="Times New Roman" w:hAnsi="Georgia" w:cs="Times New Roman"/>
          <w:b/>
          <w:bCs/>
          <w:color w:val="212121"/>
          <w:sz w:val="36"/>
          <w:szCs w:val="29"/>
          <w:bdr w:val="none" w:sz="0" w:space="0" w:color="auto" w:frame="1"/>
          <w:lang w:eastAsia="ru-RU"/>
        </w:rPr>
        <w:t>«О мерах пожарной безопасности, не оставляйте детей без присмотра»</w:t>
      </w:r>
    </w:p>
    <w:p w:rsidR="00227367" w:rsidRPr="00227367" w:rsidRDefault="00227367" w:rsidP="00227367">
      <w:pPr>
        <w:shd w:val="clear" w:color="auto" w:fill="FFFFFF"/>
        <w:spacing w:after="0" w:line="300" w:lineRule="atLeast"/>
        <w:rPr>
          <w:rFonts w:ascii="Georgia" w:eastAsia="Times New Roman" w:hAnsi="Georgia" w:cs="Times New Roman"/>
          <w:color w:val="212121"/>
          <w:sz w:val="24"/>
          <w:szCs w:val="24"/>
          <w:lang w:eastAsia="ru-RU"/>
        </w:rPr>
      </w:pPr>
      <w:r w:rsidRPr="00227367">
        <w:rPr>
          <w:rFonts w:ascii="Georgia" w:eastAsia="Times New Roman" w:hAnsi="Georgia" w:cs="Times New Roman"/>
          <w:color w:val="212121"/>
          <w:sz w:val="24"/>
          <w:szCs w:val="24"/>
          <w:lang w:eastAsia="ru-RU"/>
        </w:rPr>
        <w:t>1.    Не оставляйте без присмотра малолетних детей.</w:t>
      </w:r>
      <w:r w:rsidRPr="00227367">
        <w:rPr>
          <w:rFonts w:ascii="Georgia" w:eastAsia="Times New Roman" w:hAnsi="Georgia" w:cs="Times New Roman"/>
          <w:color w:val="212121"/>
          <w:sz w:val="24"/>
          <w:szCs w:val="24"/>
          <w:lang w:eastAsia="ru-RU"/>
        </w:rPr>
        <w:br/>
        <w:t>2.    Не оставляйте младших школьников  без присмотра надолго. Постоянно разъясняйте детям опасность игр с огнем.</w:t>
      </w:r>
      <w:r w:rsidRPr="00227367">
        <w:rPr>
          <w:rFonts w:ascii="Georgia" w:eastAsia="Times New Roman" w:hAnsi="Georgia" w:cs="Times New Roman"/>
          <w:color w:val="212121"/>
          <w:sz w:val="24"/>
          <w:szCs w:val="24"/>
          <w:lang w:eastAsia="ru-RU"/>
        </w:rPr>
        <w:br/>
        <w:t>3.    Не оставляйте в доступных для детей местах спички (сигареты), зажигалки и иные средства зажигания.</w:t>
      </w:r>
      <w:r w:rsidRPr="00227367">
        <w:rPr>
          <w:rFonts w:ascii="Georgia" w:eastAsia="Times New Roman" w:hAnsi="Georgia" w:cs="Times New Roman"/>
          <w:color w:val="212121"/>
          <w:sz w:val="24"/>
          <w:szCs w:val="24"/>
          <w:lang w:eastAsia="ru-RU"/>
        </w:rPr>
        <w:br/>
        <w:t>4.    Не разрешайте детям пользоваться без вашего надзора огнем (спичками, свечами, бенгальскими огнями, петардами и проч.).</w:t>
      </w:r>
      <w:r w:rsidRPr="00227367">
        <w:rPr>
          <w:rFonts w:ascii="Georgia" w:eastAsia="Times New Roman" w:hAnsi="Georgia" w:cs="Times New Roman"/>
          <w:color w:val="212121"/>
          <w:sz w:val="24"/>
          <w:szCs w:val="24"/>
          <w:lang w:eastAsia="ru-RU"/>
        </w:rPr>
        <w:br/>
        <w:t>5.    Если появляется необходимость использовать свечу, то подберите для нее негорючее массивное основание (подсвечник), убедитесь, что свеча крепко держится в отверстии подсвечника, не наклоняется при горении и не касается чего-либо горючего. Не следует ходить с горящей свечой на чердак, в кладовые и сараи.</w:t>
      </w:r>
      <w:r w:rsidRPr="00227367">
        <w:rPr>
          <w:rFonts w:ascii="Georgia" w:eastAsia="Times New Roman" w:hAnsi="Georgia" w:cs="Times New Roman"/>
          <w:color w:val="212121"/>
          <w:sz w:val="24"/>
          <w:szCs w:val="24"/>
          <w:lang w:eastAsia="ru-RU"/>
        </w:rPr>
        <w:br/>
        <w:t>6.    Не позволяйте детям играть вблизи строек, на чердаках, в подвалах, в чуланах, где может быть много горючих и легковоспламеняющихся веществ.</w:t>
      </w:r>
      <w:r w:rsidRPr="00227367">
        <w:rPr>
          <w:rFonts w:ascii="Georgia" w:eastAsia="Times New Roman" w:hAnsi="Georgia" w:cs="Times New Roman"/>
          <w:color w:val="212121"/>
          <w:sz w:val="24"/>
          <w:szCs w:val="24"/>
          <w:lang w:eastAsia="ru-RU"/>
        </w:rPr>
        <w:br/>
        <w:t>7.    Уходя, гасите свет и выключайте нагревательные приборы.</w:t>
      </w:r>
      <w:r w:rsidRPr="00227367">
        <w:rPr>
          <w:rFonts w:ascii="Georgia" w:eastAsia="Times New Roman" w:hAnsi="Georgia" w:cs="Times New Roman"/>
          <w:color w:val="212121"/>
          <w:sz w:val="24"/>
          <w:szCs w:val="24"/>
          <w:lang w:eastAsia="ru-RU"/>
        </w:rPr>
        <w:br/>
        <w:t>8.    Не разрешайте детям включать электроприборы, электротехнику в отсутствие взрослых.</w:t>
      </w:r>
      <w:r w:rsidRPr="00227367">
        <w:rPr>
          <w:rFonts w:ascii="Georgia" w:eastAsia="Times New Roman" w:hAnsi="Georgia" w:cs="Times New Roman"/>
          <w:color w:val="212121"/>
          <w:sz w:val="24"/>
          <w:szCs w:val="24"/>
          <w:lang w:eastAsia="ru-RU"/>
        </w:rPr>
        <w:br/>
        <w:t>9.    Не оставляйте работающий телевизор без присмотра и не доверяйте его детям.</w:t>
      </w:r>
      <w:r w:rsidRPr="00227367">
        <w:rPr>
          <w:rFonts w:ascii="Georgia" w:eastAsia="Times New Roman" w:hAnsi="Georgia" w:cs="Times New Roman"/>
          <w:color w:val="212121"/>
          <w:sz w:val="24"/>
          <w:szCs w:val="24"/>
          <w:lang w:eastAsia="ru-RU"/>
        </w:rPr>
        <w:br/>
        <w:t>10.    Не разрешайте детям пользоваться газом, если рядом нет взрослых.</w:t>
      </w:r>
      <w:r w:rsidRPr="00227367">
        <w:rPr>
          <w:rFonts w:ascii="Georgia" w:eastAsia="Times New Roman" w:hAnsi="Georgia" w:cs="Times New Roman"/>
          <w:color w:val="212121"/>
          <w:sz w:val="24"/>
          <w:szCs w:val="24"/>
          <w:lang w:eastAsia="ru-RU"/>
        </w:rPr>
        <w:br/>
        <w:t>11.    Не оставляйте без присмотра работающие керосиновые приборы, особенно если в доме есть малолетние дети.</w:t>
      </w:r>
      <w:r w:rsidRPr="00227367">
        <w:rPr>
          <w:rFonts w:ascii="Georgia" w:eastAsia="Times New Roman" w:hAnsi="Georgia" w:cs="Times New Roman"/>
          <w:color w:val="212121"/>
          <w:sz w:val="24"/>
          <w:szCs w:val="24"/>
          <w:lang w:eastAsia="ru-RU"/>
        </w:rPr>
        <w:br/>
        <w:t>12.    Не оставляйте без присмотра топящиеся печи, не поручайте надзор за ними малолетним детям.</w:t>
      </w:r>
      <w:r w:rsidRPr="00227367">
        <w:rPr>
          <w:rFonts w:ascii="Georgia" w:eastAsia="Times New Roman" w:hAnsi="Georgia" w:cs="Times New Roman"/>
          <w:color w:val="212121"/>
          <w:sz w:val="24"/>
          <w:szCs w:val="24"/>
          <w:lang w:eastAsia="ru-RU"/>
        </w:rPr>
        <w:br/>
        <w:t>13.    Будьте особенно осторожны с незнакомыми вам предметами и веществами.</w:t>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b/>
          <w:bCs/>
          <w:color w:val="212121"/>
          <w:sz w:val="24"/>
          <w:szCs w:val="24"/>
          <w:bdr w:val="none" w:sz="0" w:space="0" w:color="auto" w:frame="1"/>
          <w:lang w:eastAsia="ru-RU"/>
        </w:rPr>
        <w:t>Ответственность родителей:</w:t>
      </w:r>
      <w:r w:rsidRPr="00227367">
        <w:rPr>
          <w:rFonts w:ascii="Georgia" w:eastAsia="Times New Roman" w:hAnsi="Georgia" w:cs="Times New Roman"/>
          <w:color w:val="212121"/>
          <w:sz w:val="24"/>
          <w:szCs w:val="24"/>
          <w:lang w:eastAsia="ru-RU"/>
        </w:rPr>
        <w:br/>
        <w:t xml:space="preserve">     </w:t>
      </w:r>
      <w:proofErr w:type="gramStart"/>
      <w:r w:rsidRPr="00227367">
        <w:rPr>
          <w:rFonts w:ascii="Georgia" w:eastAsia="Times New Roman" w:hAnsi="Georgia" w:cs="Times New Roman"/>
          <w:color w:val="212121"/>
          <w:sz w:val="24"/>
          <w:szCs w:val="24"/>
          <w:lang w:eastAsia="ru-RU"/>
        </w:rPr>
        <w:t>Административная ответственность родителей (иных законных представителей) Виды административных правонарушений (извлечение из КоАП РФ) Статья 5.35 КоАП РФ – Неисполнение родителями или иными законными представителями несовершеннолетних обязанностей по содержанию и воспитанию несовершеннолетних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от ста до пятисот</w:t>
      </w:r>
      <w:proofErr w:type="gramEnd"/>
      <w:r w:rsidRPr="00227367">
        <w:rPr>
          <w:rFonts w:ascii="Georgia" w:eastAsia="Times New Roman" w:hAnsi="Georgia" w:cs="Times New Roman"/>
          <w:color w:val="212121"/>
          <w:sz w:val="24"/>
          <w:szCs w:val="24"/>
          <w:lang w:eastAsia="ru-RU"/>
        </w:rPr>
        <w:t xml:space="preserve"> рублей.</w:t>
      </w:r>
      <w:r w:rsidRPr="00227367">
        <w:rPr>
          <w:rFonts w:ascii="Georgia" w:eastAsia="Times New Roman" w:hAnsi="Georgia" w:cs="Times New Roman"/>
          <w:color w:val="212121"/>
          <w:sz w:val="24"/>
          <w:szCs w:val="24"/>
          <w:lang w:eastAsia="ru-RU"/>
        </w:rPr>
        <w:br/>
        <w:t xml:space="preserve">      </w:t>
      </w:r>
      <w:proofErr w:type="gramStart"/>
      <w:r w:rsidRPr="00227367">
        <w:rPr>
          <w:rFonts w:ascii="Georgia" w:eastAsia="Times New Roman" w:hAnsi="Georgia" w:cs="Times New Roman"/>
          <w:color w:val="212121"/>
          <w:sz w:val="24"/>
          <w:szCs w:val="24"/>
          <w:lang w:eastAsia="ru-RU"/>
        </w:rPr>
        <w:t>Уголовная ответственность родителей (иных законных представителей) Виды преступлений (извлечение из УК РФ) Статья 125 УК РФ – Оставление в опасности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w:t>
      </w:r>
      <w:proofErr w:type="gramEnd"/>
      <w:r w:rsidRPr="00227367">
        <w:rPr>
          <w:rFonts w:ascii="Georgia" w:eastAsia="Times New Roman" w:hAnsi="Georgia" w:cs="Times New Roman"/>
          <w:color w:val="212121"/>
          <w:sz w:val="24"/>
          <w:szCs w:val="24"/>
          <w:lang w:eastAsia="ru-RU"/>
        </w:rPr>
        <w:t xml:space="preserve"> </w:t>
      </w:r>
      <w:proofErr w:type="gramStart"/>
      <w:r w:rsidRPr="00227367">
        <w:rPr>
          <w:rFonts w:ascii="Georgia" w:eastAsia="Times New Roman" w:hAnsi="Georgia" w:cs="Times New Roman"/>
          <w:color w:val="212121"/>
          <w:sz w:val="24"/>
          <w:szCs w:val="24"/>
          <w:lang w:eastAsia="ru-RU"/>
        </w:rPr>
        <w:t>иметь о нем заботу либо сам поставил его в опасное для жизни или здоровья состояние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трехсот шестидесяти часов, либо исправительными работами на срок до одного года, либо принудительными работами на срок до одного</w:t>
      </w:r>
      <w:proofErr w:type="gramEnd"/>
      <w:r w:rsidRPr="00227367">
        <w:rPr>
          <w:rFonts w:ascii="Georgia" w:eastAsia="Times New Roman" w:hAnsi="Georgia" w:cs="Times New Roman"/>
          <w:color w:val="212121"/>
          <w:sz w:val="24"/>
          <w:szCs w:val="24"/>
          <w:lang w:eastAsia="ru-RU"/>
        </w:rPr>
        <w:t xml:space="preserve"> года, либо арестом на срок до трех месяцев, либо лишением свободы на срок до одного </w:t>
      </w:r>
      <w:r w:rsidRPr="00227367">
        <w:rPr>
          <w:rFonts w:ascii="Georgia" w:eastAsia="Times New Roman" w:hAnsi="Georgia" w:cs="Times New Roman"/>
          <w:color w:val="212121"/>
          <w:sz w:val="24"/>
          <w:szCs w:val="24"/>
          <w:lang w:eastAsia="ru-RU"/>
        </w:rPr>
        <w:lastRenderedPageBreak/>
        <w:t>года.</w:t>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b/>
          <w:bCs/>
          <w:color w:val="FF0000"/>
          <w:sz w:val="24"/>
          <w:szCs w:val="24"/>
          <w:bdr w:val="none" w:sz="0" w:space="0" w:color="auto" w:frame="1"/>
          <w:lang w:eastAsia="ru-RU"/>
        </w:rPr>
        <w:t>        При возникновении чрезвычайных ситуаций необходимо вызвать пожарную охрану по телефону «101» или «112» - для операторов мобильной связи, «01» - для стационарных телефонов.</w:t>
      </w:r>
    </w:p>
    <w:p w:rsidR="00227367" w:rsidRPr="00227367" w:rsidRDefault="00227367" w:rsidP="00227367">
      <w:pPr>
        <w:shd w:val="clear" w:color="auto" w:fill="FFFFFF"/>
        <w:spacing w:after="264" w:line="300" w:lineRule="atLeast"/>
        <w:rPr>
          <w:rFonts w:ascii="Georgia" w:eastAsia="Times New Roman" w:hAnsi="Georgia" w:cs="Times New Roman"/>
          <w:color w:val="212121"/>
          <w:sz w:val="24"/>
          <w:szCs w:val="24"/>
          <w:lang w:eastAsia="ru-RU"/>
        </w:rPr>
      </w:pPr>
      <w:r w:rsidRPr="00227367">
        <w:rPr>
          <w:rFonts w:ascii="Georgia" w:eastAsia="Times New Roman" w:hAnsi="Georgia" w:cs="Times New Roman"/>
          <w:color w:val="212121"/>
          <w:sz w:val="24"/>
          <w:szCs w:val="24"/>
          <w:lang w:eastAsia="ru-RU"/>
        </w:rPr>
        <w:t> </w:t>
      </w:r>
    </w:p>
    <w:p w:rsidR="00227367" w:rsidRPr="00227367" w:rsidRDefault="00227367" w:rsidP="00227367">
      <w:pPr>
        <w:shd w:val="clear" w:color="auto" w:fill="FFFFFF"/>
        <w:spacing w:after="0" w:line="300" w:lineRule="atLeast"/>
        <w:rPr>
          <w:rFonts w:ascii="Georgia" w:eastAsia="Times New Roman" w:hAnsi="Georgia" w:cs="Times New Roman"/>
          <w:color w:val="212121"/>
          <w:sz w:val="24"/>
          <w:szCs w:val="24"/>
          <w:lang w:eastAsia="ru-RU"/>
        </w:rPr>
      </w:pPr>
      <w:proofErr w:type="gramStart"/>
      <w:r w:rsidRPr="00227367">
        <w:rPr>
          <w:rFonts w:ascii="Georgia" w:eastAsia="Times New Roman" w:hAnsi="Georgia" w:cs="Times New Roman"/>
          <w:b/>
          <w:bCs/>
          <w:color w:val="212121"/>
          <w:sz w:val="24"/>
          <w:szCs w:val="24"/>
          <w:bdr w:val="none" w:sz="0" w:space="0" w:color="auto" w:frame="1"/>
          <w:lang w:eastAsia="ru-RU"/>
        </w:rPr>
        <w:t>За нарушение требований пожарной безопасности предусмотрено административное наказание в виде наложение административного штрафа:</w:t>
      </w:r>
      <w:r w:rsidRPr="00227367">
        <w:rPr>
          <w:rFonts w:ascii="Georgia" w:eastAsia="Times New Roman" w:hAnsi="Georgia" w:cs="Times New Roman"/>
          <w:color w:val="212121"/>
          <w:sz w:val="24"/>
          <w:szCs w:val="24"/>
          <w:lang w:eastAsia="ru-RU"/>
        </w:rPr>
        <w:br/>
        <w:t>на граждан - </w:t>
      </w:r>
      <w:r w:rsidRPr="00227367">
        <w:rPr>
          <w:rFonts w:ascii="Georgia" w:eastAsia="Times New Roman" w:hAnsi="Georgia" w:cs="Times New Roman"/>
          <w:b/>
          <w:bCs/>
          <w:color w:val="212121"/>
          <w:sz w:val="24"/>
          <w:szCs w:val="24"/>
          <w:bdr w:val="none" w:sz="0" w:space="0" w:color="auto" w:frame="1"/>
          <w:lang w:eastAsia="ru-RU"/>
        </w:rPr>
        <w:t>от двух до четырех тысяч рублей;</w:t>
      </w:r>
      <w:r w:rsidRPr="00227367">
        <w:rPr>
          <w:rFonts w:ascii="Georgia" w:eastAsia="Times New Roman" w:hAnsi="Georgia" w:cs="Times New Roman"/>
          <w:color w:val="212121"/>
          <w:sz w:val="24"/>
          <w:szCs w:val="24"/>
          <w:lang w:eastAsia="ru-RU"/>
        </w:rPr>
        <w:br/>
        <w:t>на должностных лиц - </w:t>
      </w:r>
      <w:r w:rsidRPr="00227367">
        <w:rPr>
          <w:rFonts w:ascii="Georgia" w:eastAsia="Times New Roman" w:hAnsi="Georgia" w:cs="Times New Roman"/>
          <w:b/>
          <w:bCs/>
          <w:color w:val="212121"/>
          <w:sz w:val="24"/>
          <w:szCs w:val="24"/>
          <w:bdr w:val="none" w:sz="0" w:space="0" w:color="auto" w:frame="1"/>
          <w:lang w:eastAsia="ru-RU"/>
        </w:rPr>
        <w:t>от шести тысяч до тридцати тысяч рублей;</w:t>
      </w:r>
      <w:r w:rsidRPr="00227367">
        <w:rPr>
          <w:rFonts w:ascii="Georgia" w:eastAsia="Times New Roman" w:hAnsi="Georgia" w:cs="Times New Roman"/>
          <w:color w:val="212121"/>
          <w:sz w:val="24"/>
          <w:szCs w:val="24"/>
          <w:lang w:eastAsia="ru-RU"/>
        </w:rPr>
        <w:br/>
        <w:t>на лиц, осуществляющих предпринимательскую деятельность без образования юридического лица, - </w:t>
      </w:r>
      <w:r w:rsidRPr="00227367">
        <w:rPr>
          <w:rFonts w:ascii="Georgia" w:eastAsia="Times New Roman" w:hAnsi="Georgia" w:cs="Times New Roman"/>
          <w:b/>
          <w:bCs/>
          <w:color w:val="212121"/>
          <w:sz w:val="24"/>
          <w:szCs w:val="24"/>
          <w:bdr w:val="none" w:sz="0" w:space="0" w:color="auto" w:frame="1"/>
          <w:lang w:eastAsia="ru-RU"/>
        </w:rPr>
        <w:t>от двадцати тысяч до сорока тысяч рублей;</w:t>
      </w:r>
      <w:r w:rsidRPr="00227367">
        <w:rPr>
          <w:rFonts w:ascii="Georgia" w:eastAsia="Times New Roman" w:hAnsi="Georgia" w:cs="Times New Roman"/>
          <w:color w:val="212121"/>
          <w:sz w:val="24"/>
          <w:szCs w:val="24"/>
          <w:lang w:eastAsia="ru-RU"/>
        </w:rPr>
        <w:br/>
        <w:t>на юридических лиц - </w:t>
      </w:r>
      <w:r w:rsidRPr="00227367">
        <w:rPr>
          <w:rFonts w:ascii="Georgia" w:eastAsia="Times New Roman" w:hAnsi="Georgia" w:cs="Times New Roman"/>
          <w:b/>
          <w:bCs/>
          <w:color w:val="212121"/>
          <w:sz w:val="24"/>
          <w:szCs w:val="24"/>
          <w:bdr w:val="none" w:sz="0" w:space="0" w:color="auto" w:frame="1"/>
          <w:lang w:eastAsia="ru-RU"/>
        </w:rPr>
        <w:t>от ста пятидесяти тысяч до четырехсот тысяч рублей.</w:t>
      </w:r>
      <w:proofErr w:type="gramEnd"/>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r>
      <w:proofErr w:type="gramStart"/>
      <w:r w:rsidRPr="00227367">
        <w:rPr>
          <w:rFonts w:ascii="Georgia" w:eastAsia="Times New Roman" w:hAnsi="Georgia" w:cs="Times New Roman"/>
          <w:b/>
          <w:bCs/>
          <w:color w:val="212121"/>
          <w:sz w:val="24"/>
          <w:szCs w:val="24"/>
          <w:bdr w:val="none" w:sz="0" w:space="0" w:color="auto" w:frame="1"/>
          <w:lang w:eastAsia="ru-RU"/>
        </w:rPr>
        <w:t>Статья 125 Уголовного кодекса Российской Федерации «Оставление в опасности»</w:t>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t>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w:t>
      </w:r>
      <w:proofErr w:type="gramEnd"/>
      <w:r w:rsidRPr="00227367">
        <w:rPr>
          <w:rFonts w:ascii="Georgia" w:eastAsia="Times New Roman" w:hAnsi="Georgia" w:cs="Times New Roman"/>
          <w:color w:val="212121"/>
          <w:sz w:val="24"/>
          <w:szCs w:val="24"/>
          <w:lang w:eastAsia="ru-RU"/>
        </w:rPr>
        <w:t xml:space="preserve"> </w:t>
      </w:r>
      <w:proofErr w:type="gramStart"/>
      <w:r w:rsidRPr="00227367">
        <w:rPr>
          <w:rFonts w:ascii="Georgia" w:eastAsia="Times New Roman" w:hAnsi="Georgia" w:cs="Times New Roman"/>
          <w:color w:val="212121"/>
          <w:sz w:val="24"/>
          <w:szCs w:val="24"/>
          <w:lang w:eastAsia="ru-RU"/>
        </w:rPr>
        <w:t>для жизни или здоровья состояние, -</w:t>
      </w:r>
      <w:r w:rsidRPr="00227367">
        <w:rPr>
          <w:rFonts w:ascii="Georgia" w:eastAsia="Times New Roman" w:hAnsi="Georgia" w:cs="Times New Roman"/>
          <w:color w:val="212121"/>
          <w:sz w:val="24"/>
          <w:szCs w:val="24"/>
          <w:lang w:eastAsia="ru-RU"/>
        </w:rPr>
        <w:b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w:t>
      </w:r>
      <w:proofErr w:type="gramEnd"/>
      <w:r w:rsidRPr="00227367">
        <w:rPr>
          <w:rFonts w:ascii="Georgia" w:eastAsia="Times New Roman" w:hAnsi="Georgia" w:cs="Times New Roman"/>
          <w:color w:val="212121"/>
          <w:sz w:val="24"/>
          <w:szCs w:val="24"/>
          <w:lang w:eastAsia="ru-RU"/>
        </w:rPr>
        <w:t xml:space="preserve"> лишением свободы на срок до одного года.</w:t>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r>
      <w:proofErr w:type="gramStart"/>
      <w:r w:rsidRPr="00227367">
        <w:rPr>
          <w:rFonts w:ascii="Georgia" w:eastAsia="Times New Roman" w:hAnsi="Georgia" w:cs="Times New Roman"/>
          <w:b/>
          <w:bCs/>
          <w:color w:val="212121"/>
          <w:sz w:val="24"/>
          <w:szCs w:val="24"/>
          <w:bdr w:val="none" w:sz="0" w:space="0" w:color="auto" w:frame="1"/>
          <w:lang w:eastAsia="ru-RU"/>
        </w:rPr>
        <w:t>Статья 168 Уголовного кодекса Российской Федерации «Уничтожение или повреждение имущества по неосторожности»</w:t>
      </w:r>
      <w:r w:rsidRPr="00227367">
        <w:rPr>
          <w:rFonts w:ascii="Georgia" w:eastAsia="Times New Roman" w:hAnsi="Georgia" w:cs="Times New Roman"/>
          <w:color w:val="212121"/>
          <w:sz w:val="24"/>
          <w:szCs w:val="24"/>
          <w:lang w:eastAsia="ru-RU"/>
        </w:rPr>
        <w:br/>
      </w:r>
      <w:r w:rsidRPr="00227367">
        <w:rPr>
          <w:rFonts w:ascii="Georgia" w:eastAsia="Times New Roman" w:hAnsi="Georgia" w:cs="Times New Roman"/>
          <w:color w:val="212121"/>
          <w:sz w:val="24"/>
          <w:szCs w:val="24"/>
          <w:lang w:eastAsia="ru-RU"/>
        </w:rPr>
        <w:br/>
        <w:t>   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  наказываются штрафом в размере до ста двадцати тысяч рублей или в размере заработной платы или иного дохода осужденного за период до одного года,</w:t>
      </w:r>
      <w:proofErr w:type="gramEnd"/>
      <w:r w:rsidRPr="00227367">
        <w:rPr>
          <w:rFonts w:ascii="Georgia" w:eastAsia="Times New Roman" w:hAnsi="Georgia" w:cs="Times New Roman"/>
          <w:color w:val="212121"/>
          <w:sz w:val="24"/>
          <w:szCs w:val="24"/>
          <w:lang w:eastAsia="ru-RU"/>
        </w:rPr>
        <w:t xml:space="preserve">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F7480E" w:rsidRDefault="00F7480E"/>
    <w:sectPr w:rsidR="00F7480E" w:rsidSect="0022736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67"/>
    <w:rsid w:val="00227367"/>
    <w:rsid w:val="003A37E6"/>
    <w:rsid w:val="004C0C20"/>
    <w:rsid w:val="00617906"/>
    <w:rsid w:val="00F7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20"/>
  </w:style>
  <w:style w:type="paragraph" w:styleId="1">
    <w:name w:val="heading 1"/>
    <w:basedOn w:val="a"/>
    <w:next w:val="a"/>
    <w:link w:val="10"/>
    <w:uiPriority w:val="9"/>
    <w:qFormat/>
    <w:rsid w:val="004C0C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C0C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C0C20"/>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4C0C2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4C0C20"/>
    <w:rPr>
      <w:rFonts w:asciiTheme="majorHAnsi" w:eastAsiaTheme="majorEastAsia" w:hAnsiTheme="majorHAnsi" w:cstheme="majorBidi"/>
      <w:b/>
      <w:bCs/>
      <w:color w:val="5B9BD5" w:themeColor="accent1"/>
      <w:sz w:val="26"/>
      <w:szCs w:val="26"/>
    </w:rPr>
  </w:style>
  <w:style w:type="paragraph" w:styleId="a3">
    <w:name w:val="No Spacing"/>
    <w:uiPriority w:val="1"/>
    <w:qFormat/>
    <w:rsid w:val="004C0C20"/>
    <w:pPr>
      <w:spacing w:after="0" w:line="240" w:lineRule="auto"/>
    </w:pPr>
  </w:style>
  <w:style w:type="paragraph" w:styleId="a4">
    <w:name w:val="List Paragraph"/>
    <w:basedOn w:val="a"/>
    <w:uiPriority w:val="34"/>
    <w:qFormat/>
    <w:rsid w:val="004C0C20"/>
    <w:pPr>
      <w:ind w:left="720"/>
      <w:contextualSpacing/>
    </w:pPr>
  </w:style>
  <w:style w:type="paragraph" w:styleId="a5">
    <w:name w:val="Intense Quote"/>
    <w:basedOn w:val="a"/>
    <w:next w:val="a"/>
    <w:link w:val="a6"/>
    <w:uiPriority w:val="30"/>
    <w:qFormat/>
    <w:rsid w:val="004C0C20"/>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4C0C20"/>
    <w:rPr>
      <w:b/>
      <w:bCs/>
      <w:i/>
      <w:iCs/>
      <w:color w:val="5B9BD5" w:themeColor="accent1"/>
    </w:rPr>
  </w:style>
  <w:style w:type="character" w:styleId="a7">
    <w:name w:val="Intense Reference"/>
    <w:basedOn w:val="a0"/>
    <w:uiPriority w:val="32"/>
    <w:qFormat/>
    <w:rsid w:val="004C0C20"/>
    <w:rPr>
      <w:b/>
      <w:bCs/>
      <w:smallCaps/>
      <w:color w:val="ED7D31" w:themeColor="accent2"/>
      <w:spacing w:val="5"/>
      <w:u w:val="single"/>
    </w:rPr>
  </w:style>
  <w:style w:type="character" w:styleId="a8">
    <w:name w:val="Book Title"/>
    <w:basedOn w:val="a0"/>
    <w:uiPriority w:val="33"/>
    <w:qFormat/>
    <w:rsid w:val="004C0C2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20"/>
  </w:style>
  <w:style w:type="paragraph" w:styleId="1">
    <w:name w:val="heading 1"/>
    <w:basedOn w:val="a"/>
    <w:next w:val="a"/>
    <w:link w:val="10"/>
    <w:uiPriority w:val="9"/>
    <w:qFormat/>
    <w:rsid w:val="004C0C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C0C2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C0C20"/>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9"/>
    <w:rsid w:val="004C0C2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4C0C20"/>
    <w:rPr>
      <w:rFonts w:asciiTheme="majorHAnsi" w:eastAsiaTheme="majorEastAsia" w:hAnsiTheme="majorHAnsi" w:cstheme="majorBidi"/>
      <w:b/>
      <w:bCs/>
      <w:color w:val="5B9BD5" w:themeColor="accent1"/>
      <w:sz w:val="26"/>
      <w:szCs w:val="26"/>
    </w:rPr>
  </w:style>
  <w:style w:type="paragraph" w:styleId="a3">
    <w:name w:val="No Spacing"/>
    <w:uiPriority w:val="1"/>
    <w:qFormat/>
    <w:rsid w:val="004C0C20"/>
    <w:pPr>
      <w:spacing w:after="0" w:line="240" w:lineRule="auto"/>
    </w:pPr>
  </w:style>
  <w:style w:type="paragraph" w:styleId="a4">
    <w:name w:val="List Paragraph"/>
    <w:basedOn w:val="a"/>
    <w:uiPriority w:val="34"/>
    <w:qFormat/>
    <w:rsid w:val="004C0C20"/>
    <w:pPr>
      <w:ind w:left="720"/>
      <w:contextualSpacing/>
    </w:pPr>
  </w:style>
  <w:style w:type="paragraph" w:styleId="a5">
    <w:name w:val="Intense Quote"/>
    <w:basedOn w:val="a"/>
    <w:next w:val="a"/>
    <w:link w:val="a6"/>
    <w:uiPriority w:val="30"/>
    <w:qFormat/>
    <w:rsid w:val="004C0C20"/>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4C0C20"/>
    <w:rPr>
      <w:b/>
      <w:bCs/>
      <w:i/>
      <w:iCs/>
      <w:color w:val="5B9BD5" w:themeColor="accent1"/>
    </w:rPr>
  </w:style>
  <w:style w:type="character" w:styleId="a7">
    <w:name w:val="Intense Reference"/>
    <w:basedOn w:val="a0"/>
    <w:uiPriority w:val="32"/>
    <w:qFormat/>
    <w:rsid w:val="004C0C20"/>
    <w:rPr>
      <w:b/>
      <w:bCs/>
      <w:smallCaps/>
      <w:color w:val="ED7D31" w:themeColor="accent2"/>
      <w:spacing w:val="5"/>
      <w:u w:val="single"/>
    </w:rPr>
  </w:style>
  <w:style w:type="character" w:styleId="a8">
    <w:name w:val="Book Title"/>
    <w:basedOn w:val="a0"/>
    <w:uiPriority w:val="33"/>
    <w:qFormat/>
    <w:rsid w:val="004C0C2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2025-01-28T10:52:00Z</dcterms:created>
  <dcterms:modified xsi:type="dcterms:W3CDTF">2025-01-28T10:52:00Z</dcterms:modified>
</cp:coreProperties>
</file>